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009</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3</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合成盐酸（</w:t>
      </w:r>
      <w:r>
        <w:rPr>
          <w:rFonts w:hint="eastAsia" w:ascii="宋体" w:hAnsi="宋体"/>
          <w:sz w:val="24"/>
          <w:lang w:val="en-US" w:eastAsia="zh-CN"/>
        </w:rPr>
        <w:t>产品等级优</w:t>
      </w:r>
      <w:r>
        <w:rPr>
          <w:rFonts w:hint="eastAsia" w:ascii="宋体" w:hAnsi="宋体"/>
          <w:sz w:val="24"/>
          <w:lang w:eastAsia="zh-CN"/>
        </w:rPr>
        <w:t>）</w:t>
      </w:r>
      <w:r>
        <w:rPr>
          <w:rFonts w:hint="eastAsia" w:ascii="宋体" w:hAnsi="宋体"/>
          <w:sz w:val="24"/>
        </w:rPr>
        <w:t>、</w:t>
      </w:r>
      <w:r>
        <w:rPr>
          <w:rFonts w:hint="eastAsia" w:ascii="宋体" w:hAnsi="宋体"/>
          <w:sz w:val="24"/>
          <w:lang w:val="en-US" w:eastAsia="zh-CN"/>
        </w:rPr>
        <w:t>副产盐酸、</w:t>
      </w:r>
      <w:r>
        <w:rPr>
          <w:rFonts w:hint="eastAsia" w:ascii="宋体" w:hAnsi="宋体"/>
          <w:sz w:val="24"/>
          <w:lang w:eastAsia="zh-CN"/>
        </w:rPr>
        <w:t>液碱</w:t>
      </w:r>
      <w:r>
        <w:rPr>
          <w:rFonts w:hint="eastAsia" w:ascii="宋体" w:hAnsi="宋体"/>
          <w:sz w:val="24"/>
        </w:rPr>
        <w:t>采购进行季度招标，欢迎有资质的公司参加投标。</w:t>
      </w:r>
    </w:p>
    <w:p w14:paraId="400F0897">
      <w:pPr>
        <w:pStyle w:val="2"/>
        <w:ind w:left="99" w:leftChars="47"/>
        <w:rPr>
          <w:rFonts w:hint="eastAsia" w:ascii="宋体" w:hAnsi="宋体" w:eastAsia="宋体" w:cs="宋体"/>
          <w:b/>
          <w:bCs/>
          <w:sz w:val="24"/>
          <w:szCs w:val="24"/>
          <w:lang w:eastAsia="zh-CN"/>
        </w:rPr>
      </w:pPr>
      <w:r>
        <w:rPr>
          <w:rFonts w:hint="eastAsia" w:ascii="宋体" w:hAnsi="宋体" w:eastAsia="宋体" w:cs="宋体"/>
          <w:b/>
          <w:bCs/>
          <w:sz w:val="24"/>
          <w:szCs w:val="24"/>
        </w:rPr>
        <w:t>2、名称、规格</w:t>
      </w:r>
      <w:r>
        <w:rPr>
          <w:rFonts w:hint="eastAsia" w:ascii="宋体" w:hAnsi="宋体" w:eastAsia="宋体" w:cs="宋体"/>
          <w:b/>
          <w:bCs/>
          <w:sz w:val="24"/>
          <w:szCs w:val="24"/>
          <w:lang w:eastAsia="zh-CN"/>
        </w:rPr>
        <w:t>及</w:t>
      </w:r>
      <w:r>
        <w:rPr>
          <w:rFonts w:hint="eastAsia" w:ascii="宋体" w:hAnsi="宋体" w:eastAsia="宋体" w:cs="宋体"/>
          <w:b/>
          <w:bCs/>
          <w:sz w:val="24"/>
          <w:szCs w:val="24"/>
        </w:rPr>
        <w:t>数量</w:t>
      </w:r>
    </w:p>
    <w:p w14:paraId="43AC07E7">
      <w:pPr>
        <w:numPr>
          <w:ilvl w:val="0"/>
          <w:numId w:val="3"/>
        </w:numPr>
        <w:tabs>
          <w:tab w:val="left" w:pos="675"/>
        </w:tabs>
        <w:spacing w:line="360" w:lineRule="auto"/>
        <w:ind w:left="-80" w:leftChars="0" w:firstLine="480" w:firstLineChars="0"/>
        <w:rPr>
          <w:rFonts w:hint="eastAsia" w:ascii="宋体" w:hAnsi="宋体"/>
          <w:sz w:val="24"/>
        </w:rPr>
      </w:pPr>
      <w:r>
        <w:rPr>
          <w:rFonts w:hint="eastAsia" w:ascii="宋体" w:hAnsi="宋体"/>
          <w:sz w:val="24"/>
          <w:lang w:eastAsia="zh-CN"/>
        </w:rPr>
        <w:t>副产盐酸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785E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DFA13D0">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B0CC7ED">
            <w:pPr>
              <w:tabs>
                <w:tab w:val="left" w:pos="420"/>
                <w:tab w:val="left" w:pos="700"/>
              </w:tabs>
              <w:spacing w:line="400" w:lineRule="exact"/>
              <w:jc w:val="center"/>
              <w:rPr>
                <w:rFonts w:ascii="宋体" w:hAnsi="宋体"/>
                <w:sz w:val="24"/>
              </w:rPr>
            </w:pPr>
            <w:r>
              <w:rPr>
                <w:rFonts w:ascii="宋体" w:hAnsi="宋体"/>
                <w:sz w:val="24"/>
              </w:rPr>
              <w:t>指标</w:t>
            </w:r>
          </w:p>
        </w:tc>
      </w:tr>
      <w:tr w14:paraId="1DE7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EE45E09">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3AAEE5C5">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14:paraId="04B3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66A4AB3">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7DE8B3E8">
            <w:pPr>
              <w:tabs>
                <w:tab w:val="left" w:pos="420"/>
                <w:tab w:val="left" w:pos="700"/>
              </w:tabs>
              <w:spacing w:line="400" w:lineRule="exact"/>
              <w:jc w:val="center"/>
              <w:rPr>
                <w:rFonts w:ascii="宋体" w:hAnsi="宋体"/>
                <w:sz w:val="24"/>
              </w:rPr>
            </w:pPr>
            <w:r>
              <w:rPr>
                <w:rFonts w:hint="eastAsia" w:ascii="宋体" w:hAnsi="宋体"/>
                <w:sz w:val="24"/>
              </w:rPr>
              <w:t>≥31.0</w:t>
            </w:r>
          </w:p>
        </w:tc>
      </w:tr>
    </w:tbl>
    <w:p w14:paraId="4B12C771">
      <w:pPr>
        <w:tabs>
          <w:tab w:val="left" w:pos="675"/>
        </w:tabs>
        <w:spacing w:line="360" w:lineRule="auto"/>
        <w:rPr>
          <w:rFonts w:hint="eastAsia" w:ascii="宋体" w:hAnsi="宋体" w:eastAsia="宋体"/>
          <w:sz w:val="24"/>
          <w:lang w:eastAsia="zh-CN"/>
        </w:rPr>
      </w:pPr>
      <w:r>
        <w:rPr>
          <w:rFonts w:hint="eastAsia" w:ascii="宋体" w:hAnsi="宋体"/>
          <w:sz w:val="24"/>
          <w:lang w:eastAsia="zh-CN"/>
        </w:rPr>
        <w:t>用量：</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53F89B07">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595899FE">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3969612D">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FE86863">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0DB3ACB7">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39586655">
            <w:pPr>
              <w:jc w:val="center"/>
              <w:rPr>
                <w:rFonts w:ascii="宋体" w:hAnsi="宋体" w:cs="宋体"/>
                <w:color w:val="000000"/>
                <w:kern w:val="0"/>
                <w:sz w:val="24"/>
              </w:rPr>
            </w:pPr>
            <w:r>
              <w:rPr>
                <w:rFonts w:hint="eastAsia" w:ascii="宋体" w:hAnsi="宋体" w:cs="宋体"/>
                <w:color w:val="000000"/>
                <w:kern w:val="0"/>
                <w:sz w:val="24"/>
              </w:rPr>
              <w:t>备注</w:t>
            </w:r>
          </w:p>
        </w:tc>
      </w:tr>
      <w:tr w14:paraId="28801CE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481688ED">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2F3B6AD2">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0193C9D5">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4FD139FF">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450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0DA72655">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11F7794E">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12049967">
      <w:pPr>
        <w:pStyle w:val="2"/>
        <w:ind w:left="0" w:leftChars="0" w:firstLine="0" w:firstLineChars="0"/>
        <w:rPr>
          <w:rFonts w:hint="eastAsia" w:ascii="宋体" w:hAnsi="宋体" w:eastAsia="宋体" w:cs="宋体"/>
          <w:sz w:val="24"/>
          <w:szCs w:val="24"/>
          <w:lang w:val="en-US" w:eastAsia="zh-CN"/>
        </w:rPr>
      </w:pPr>
    </w:p>
    <w:p w14:paraId="19366BE2">
      <w:pPr>
        <w:numPr>
          <w:ilvl w:val="0"/>
          <w:numId w:val="0"/>
        </w:numPr>
        <w:tabs>
          <w:tab w:val="left" w:pos="675"/>
        </w:tabs>
        <w:spacing w:line="360" w:lineRule="auto"/>
        <w:ind w:left="400" w:leftChars="0"/>
        <w:rPr>
          <w:rFonts w:hint="eastAsia" w:ascii="宋体" w:hAnsi="宋体"/>
          <w:sz w:val="24"/>
        </w:rPr>
      </w:pPr>
      <w:r>
        <w:rPr>
          <w:rFonts w:hint="eastAsia" w:ascii="宋体" w:hAnsi="宋体"/>
          <w:sz w:val="24"/>
          <w:lang w:val="en-US" w:eastAsia="zh-CN"/>
        </w:rPr>
        <w:t>2、</w:t>
      </w:r>
      <w:r>
        <w:rPr>
          <w:rFonts w:hint="eastAsia" w:ascii="宋体" w:hAnsi="宋体"/>
          <w:sz w:val="24"/>
          <w:lang w:eastAsia="zh-CN"/>
        </w:rPr>
        <w:t>合成盐酸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5DA0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45017D4">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365E563">
            <w:pPr>
              <w:tabs>
                <w:tab w:val="left" w:pos="420"/>
                <w:tab w:val="left" w:pos="700"/>
              </w:tabs>
              <w:spacing w:line="400" w:lineRule="exact"/>
              <w:jc w:val="center"/>
              <w:rPr>
                <w:rFonts w:ascii="宋体" w:hAnsi="宋体"/>
                <w:sz w:val="24"/>
              </w:rPr>
            </w:pPr>
            <w:r>
              <w:rPr>
                <w:rFonts w:ascii="宋体" w:hAnsi="宋体"/>
                <w:sz w:val="24"/>
              </w:rPr>
              <w:t>指标</w:t>
            </w:r>
          </w:p>
        </w:tc>
      </w:tr>
      <w:tr w14:paraId="6CCC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E67373E">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60B8B0F6">
            <w:pPr>
              <w:tabs>
                <w:tab w:val="left" w:pos="420"/>
                <w:tab w:val="left" w:pos="700"/>
              </w:tabs>
              <w:spacing w:line="400" w:lineRule="exact"/>
              <w:jc w:val="center"/>
              <w:rPr>
                <w:rFonts w:hint="eastAsia" w:ascii="宋体" w:hAnsi="宋体" w:eastAsia="宋体"/>
                <w:sz w:val="24"/>
                <w:lang w:eastAsia="zh-CN"/>
              </w:rPr>
            </w:pPr>
            <w:r>
              <w:rPr>
                <w:rFonts w:hint="eastAsia" w:ascii="宋体" w:hAnsi="宋体"/>
                <w:sz w:val="24"/>
                <w:lang w:eastAsia="zh-CN"/>
              </w:rPr>
              <w:t>无色或浅黄色透明液体</w:t>
            </w:r>
          </w:p>
        </w:tc>
      </w:tr>
      <w:tr w14:paraId="7337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6C963E09">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45D8A0A6">
            <w:pPr>
              <w:tabs>
                <w:tab w:val="left" w:pos="420"/>
                <w:tab w:val="left" w:pos="700"/>
              </w:tabs>
              <w:spacing w:line="400" w:lineRule="exact"/>
              <w:jc w:val="center"/>
              <w:rPr>
                <w:rFonts w:ascii="宋体" w:hAnsi="宋体"/>
                <w:sz w:val="24"/>
              </w:rPr>
            </w:pPr>
            <w:r>
              <w:rPr>
                <w:rFonts w:hint="eastAsia" w:ascii="宋体" w:hAnsi="宋体"/>
                <w:sz w:val="24"/>
              </w:rPr>
              <w:t>≥31.0</w:t>
            </w:r>
          </w:p>
        </w:tc>
      </w:tr>
      <w:tr w14:paraId="687F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7385BC68">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铁</w:t>
            </w:r>
            <w:r>
              <w:rPr>
                <w:rFonts w:hint="eastAsia" w:ascii="宋体" w:hAnsi="宋体"/>
                <w:sz w:val="24"/>
                <w:lang w:val="en-US" w:eastAsia="zh-CN"/>
              </w:rPr>
              <w:t>%</w:t>
            </w:r>
          </w:p>
        </w:tc>
        <w:tc>
          <w:tcPr>
            <w:tcW w:w="6578" w:type="dxa"/>
            <w:noWrap w:val="0"/>
            <w:vAlign w:val="center"/>
          </w:tcPr>
          <w:p w14:paraId="51B9B353">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0.002</w:t>
            </w:r>
          </w:p>
        </w:tc>
      </w:tr>
      <w:tr w14:paraId="2DA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678445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灼烧残渣量</w:t>
            </w:r>
            <w:r>
              <w:rPr>
                <w:rFonts w:hint="eastAsia" w:ascii="宋体" w:hAnsi="宋体"/>
                <w:sz w:val="24"/>
                <w:lang w:val="en-US" w:eastAsia="zh-CN"/>
              </w:rPr>
              <w:t>%</w:t>
            </w:r>
          </w:p>
        </w:tc>
        <w:tc>
          <w:tcPr>
            <w:tcW w:w="6578" w:type="dxa"/>
            <w:noWrap w:val="0"/>
            <w:vAlign w:val="center"/>
          </w:tcPr>
          <w:p w14:paraId="79C7D53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0.05</w:t>
            </w:r>
          </w:p>
        </w:tc>
      </w:tr>
      <w:tr w14:paraId="4E06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AF54ABC">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游离氯</w:t>
            </w:r>
            <w:r>
              <w:rPr>
                <w:rFonts w:hint="eastAsia" w:ascii="宋体" w:hAnsi="宋体"/>
                <w:sz w:val="24"/>
                <w:lang w:val="en-US" w:eastAsia="zh-CN"/>
              </w:rPr>
              <w:t>%</w:t>
            </w:r>
          </w:p>
        </w:tc>
        <w:tc>
          <w:tcPr>
            <w:tcW w:w="6578" w:type="dxa"/>
            <w:noWrap w:val="0"/>
            <w:vAlign w:val="center"/>
          </w:tcPr>
          <w:p w14:paraId="4FB034A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0.004</w:t>
            </w:r>
          </w:p>
        </w:tc>
      </w:tr>
      <w:tr w14:paraId="722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E1986E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砷</w:t>
            </w:r>
            <w:r>
              <w:rPr>
                <w:rFonts w:hint="eastAsia" w:ascii="宋体" w:hAnsi="宋体"/>
                <w:sz w:val="24"/>
                <w:lang w:val="en-US" w:eastAsia="zh-CN"/>
              </w:rPr>
              <w:t>%</w:t>
            </w:r>
          </w:p>
        </w:tc>
        <w:tc>
          <w:tcPr>
            <w:tcW w:w="6578" w:type="dxa"/>
            <w:noWrap w:val="0"/>
            <w:vAlign w:val="center"/>
          </w:tcPr>
          <w:p w14:paraId="1EAAEFA7">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0.0001</w:t>
            </w:r>
          </w:p>
        </w:tc>
      </w:tr>
      <w:tr w14:paraId="589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0859E1A">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硫酸盐</w:t>
            </w:r>
            <w:r>
              <w:rPr>
                <w:rFonts w:hint="eastAsia" w:ascii="宋体" w:hAnsi="宋体"/>
                <w:sz w:val="24"/>
                <w:lang w:val="en-US" w:eastAsia="zh-CN"/>
              </w:rPr>
              <w:t>%</w:t>
            </w:r>
          </w:p>
        </w:tc>
        <w:tc>
          <w:tcPr>
            <w:tcW w:w="6578" w:type="dxa"/>
            <w:noWrap w:val="0"/>
            <w:vAlign w:val="center"/>
          </w:tcPr>
          <w:p w14:paraId="08A75C4F">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0.005</w:t>
            </w:r>
          </w:p>
        </w:tc>
      </w:tr>
    </w:tbl>
    <w:p w14:paraId="4AFCEC20">
      <w:pPr>
        <w:tabs>
          <w:tab w:val="left" w:pos="675"/>
        </w:tabs>
        <w:spacing w:line="360" w:lineRule="auto"/>
        <w:rPr>
          <w:rFonts w:ascii="宋体" w:hAnsi="宋体"/>
          <w:sz w:val="24"/>
        </w:rPr>
      </w:pPr>
      <w:r>
        <w:rPr>
          <w:rFonts w:hint="eastAsia" w:ascii="宋体" w:hAnsi="宋体"/>
          <w:sz w:val="24"/>
          <w:lang w:eastAsia="zh-CN"/>
        </w:rPr>
        <w:t>用量</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4859DFCA">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387E8C66">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2A60652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628C464B">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4786D25F">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5F86172E">
            <w:pPr>
              <w:jc w:val="center"/>
              <w:rPr>
                <w:rFonts w:ascii="宋体" w:hAnsi="宋体" w:cs="宋体"/>
                <w:color w:val="000000"/>
                <w:kern w:val="0"/>
                <w:sz w:val="24"/>
              </w:rPr>
            </w:pPr>
            <w:r>
              <w:rPr>
                <w:rFonts w:hint="eastAsia" w:ascii="宋体" w:hAnsi="宋体" w:cs="宋体"/>
                <w:color w:val="000000"/>
                <w:kern w:val="0"/>
                <w:sz w:val="24"/>
              </w:rPr>
              <w:t>备注</w:t>
            </w:r>
          </w:p>
        </w:tc>
      </w:tr>
      <w:tr w14:paraId="39E872D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3748C24C">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4D6A9C59">
            <w:pPr>
              <w:spacing w:line="360" w:lineRule="auto"/>
              <w:rPr>
                <w:rFonts w:ascii="宋体" w:hAnsi="宋体" w:cs="宋体"/>
                <w:color w:val="000000"/>
                <w:sz w:val="24"/>
              </w:rPr>
            </w:pPr>
            <w:r>
              <w:rPr>
                <w:rFonts w:hint="eastAsia" w:ascii="宋体" w:hAnsi="宋体"/>
                <w:sz w:val="24"/>
                <w:lang w:eastAsia="zh-CN"/>
              </w:rPr>
              <w:t>合成</w:t>
            </w: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546CF4DA">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608D172B">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100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56DBF422">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季度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6B15CA4B">
      <w:pPr>
        <w:pStyle w:val="2"/>
        <w:ind w:left="0" w:leftChars="0" w:firstLine="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注：嘉化</w:t>
      </w:r>
    </w:p>
    <w:p w14:paraId="7F571142">
      <w:pPr>
        <w:pStyle w:val="2"/>
        <w:ind w:left="0" w:leftChars="0" w:firstLine="0" w:firstLineChars="0"/>
        <w:rPr>
          <w:rFonts w:hint="eastAsia" w:ascii="宋体" w:hAnsi="宋体" w:eastAsia="宋体" w:cs="宋体"/>
          <w:sz w:val="24"/>
          <w:szCs w:val="24"/>
          <w:lang w:val="en-US" w:eastAsia="zh-CN"/>
        </w:rPr>
      </w:pPr>
    </w:p>
    <w:p w14:paraId="07B879B2">
      <w:pPr>
        <w:spacing w:line="400" w:lineRule="exact"/>
        <w:ind w:firstLine="240" w:firstLineChars="100"/>
        <w:rPr>
          <w:rFonts w:ascii="宋体" w:hAnsi="宋体"/>
          <w:sz w:val="24"/>
        </w:rPr>
      </w:pPr>
      <w:r>
        <w:rPr>
          <w:rFonts w:hint="eastAsia" w:ascii="宋体" w:hAnsi="宋体"/>
          <w:sz w:val="24"/>
          <w:lang w:val="en-US" w:eastAsia="zh-CN"/>
        </w:rPr>
        <w:t>3、</w:t>
      </w:r>
      <w:r>
        <w:rPr>
          <w:rFonts w:hint="eastAsia" w:ascii="宋体" w:hAnsi="宋体"/>
          <w:sz w:val="24"/>
          <w:lang w:eastAsia="zh-CN"/>
        </w:rPr>
        <w:t>液碱</w:t>
      </w:r>
      <w:r>
        <w:rPr>
          <w:rFonts w:hint="eastAsia" w:ascii="宋体" w:hAnsi="宋体"/>
          <w:sz w:val="24"/>
        </w:rPr>
        <w:t>：</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7CE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3B8B9C05">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836035A">
            <w:pPr>
              <w:widowControl/>
              <w:jc w:val="center"/>
              <w:rPr>
                <w:rFonts w:ascii="宋体" w:hAnsi="宋体" w:cs="宋体"/>
                <w:kern w:val="0"/>
                <w:sz w:val="24"/>
              </w:rPr>
            </w:pPr>
            <w:r>
              <w:rPr>
                <w:rFonts w:hint="eastAsia" w:ascii="宋体" w:hAnsi="宋体" w:cs="宋体"/>
                <w:kern w:val="0"/>
                <w:sz w:val="24"/>
              </w:rPr>
              <w:t>指标</w:t>
            </w:r>
          </w:p>
        </w:tc>
      </w:tr>
      <w:tr w14:paraId="2D2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3AE201DA">
            <w:pPr>
              <w:widowControl/>
              <w:jc w:val="center"/>
              <w:rPr>
                <w:rFonts w:ascii="宋体" w:hAnsi="宋体" w:cs="宋体"/>
                <w:kern w:val="0"/>
                <w:sz w:val="24"/>
              </w:rPr>
            </w:pPr>
          </w:p>
        </w:tc>
        <w:tc>
          <w:tcPr>
            <w:tcW w:w="6847" w:type="dxa"/>
            <w:noWrap w:val="0"/>
            <w:vAlign w:val="center"/>
          </w:tcPr>
          <w:p w14:paraId="79C05DA9">
            <w:pPr>
              <w:widowControl/>
              <w:jc w:val="center"/>
              <w:rPr>
                <w:rFonts w:ascii="宋体" w:hAnsi="宋体" w:cs="宋体"/>
                <w:kern w:val="0"/>
                <w:sz w:val="24"/>
              </w:rPr>
            </w:pPr>
            <w:r>
              <w:rPr>
                <w:rFonts w:hint="eastAsia" w:ascii="宋体" w:hAnsi="宋体" w:cs="宋体"/>
                <w:kern w:val="0"/>
                <w:sz w:val="24"/>
              </w:rPr>
              <w:t>液碱</w:t>
            </w:r>
          </w:p>
        </w:tc>
      </w:tr>
      <w:tr w14:paraId="1454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532B1AAE">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17BD5C0E">
            <w:pPr>
              <w:widowControl/>
              <w:jc w:val="center"/>
              <w:rPr>
                <w:rFonts w:ascii="宋体" w:hAnsi="宋体" w:cs="宋体"/>
                <w:kern w:val="0"/>
                <w:sz w:val="24"/>
              </w:rPr>
            </w:pPr>
            <w:r>
              <w:rPr>
                <w:rFonts w:hint="eastAsia" w:ascii="宋体" w:hAnsi="宋体" w:cs="宋体"/>
                <w:kern w:val="0"/>
                <w:sz w:val="24"/>
              </w:rPr>
              <w:t>透明澄清液体</w:t>
            </w:r>
          </w:p>
        </w:tc>
      </w:tr>
      <w:tr w14:paraId="73D9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4C2723FE">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45F58D1D">
            <w:pPr>
              <w:widowControl/>
              <w:jc w:val="center"/>
              <w:rPr>
                <w:rFonts w:ascii="宋体" w:hAnsi="宋体" w:cs="宋体"/>
                <w:kern w:val="0"/>
                <w:sz w:val="24"/>
              </w:rPr>
            </w:pPr>
            <w:r>
              <w:rPr>
                <w:rFonts w:hint="eastAsia" w:ascii="宋体" w:hAnsi="宋体" w:cs="宋体"/>
                <w:kern w:val="0"/>
                <w:sz w:val="24"/>
              </w:rPr>
              <w:t>≥30.0</w:t>
            </w:r>
          </w:p>
        </w:tc>
      </w:tr>
    </w:tbl>
    <w:p w14:paraId="39B37A55">
      <w:pPr>
        <w:rPr>
          <w:sz w:val="24"/>
        </w:rPr>
      </w:pPr>
      <w:r>
        <w:rPr>
          <w:rFonts w:hint="eastAsia"/>
          <w:sz w:val="24"/>
          <w:lang w:eastAsia="zh-CN"/>
        </w:rPr>
        <w:t>用量</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59984CD0">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2D146B1D">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04239B6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3E88827C">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4711FF36">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6C77322C">
            <w:pPr>
              <w:jc w:val="center"/>
              <w:rPr>
                <w:rFonts w:ascii="宋体" w:hAnsi="宋体" w:cs="宋体"/>
                <w:color w:val="000000"/>
                <w:kern w:val="0"/>
                <w:sz w:val="24"/>
              </w:rPr>
            </w:pPr>
            <w:r>
              <w:rPr>
                <w:rFonts w:hint="eastAsia" w:ascii="宋体" w:hAnsi="宋体" w:cs="宋体"/>
                <w:color w:val="000000"/>
                <w:kern w:val="0"/>
                <w:sz w:val="24"/>
              </w:rPr>
              <w:t>备注</w:t>
            </w:r>
          </w:p>
        </w:tc>
      </w:tr>
      <w:tr w14:paraId="1A6C23D9">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7F59322">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83A709D">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55007850">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405C7B5">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180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2805861C">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043C69D4">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788C9B34">
      <w:pPr>
        <w:pStyle w:val="2"/>
        <w:ind w:left="0" w:leftChars="0" w:firstLine="0" w:firstLineChars="0"/>
        <w:rPr>
          <w:rFonts w:hint="eastAsia" w:ascii="宋体" w:hAnsi="宋体" w:eastAsia="宋体" w:cs="宋体"/>
          <w:sz w:val="24"/>
          <w:szCs w:val="24"/>
          <w:lang w:val="en-US" w:eastAsia="zh-CN"/>
        </w:rPr>
      </w:pPr>
    </w:p>
    <w:p w14:paraId="0CC89BA7">
      <w:pPr>
        <w:pStyle w:val="8"/>
        <w:spacing w:before="75" w:beforeAutospacing="0" w:after="75" w:afterAutospacing="0"/>
        <w:jc w:val="both"/>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3</w:t>
      </w:r>
      <w:r>
        <w:rPr>
          <w:rFonts w:hint="eastAsia" w:cs="Arial"/>
          <w:color w:val="000000"/>
        </w:rPr>
        <w:t>月</w:t>
      </w:r>
      <w:r>
        <w:rPr>
          <w:rFonts w:hint="eastAsia" w:cs="Arial"/>
          <w:color w:val="000000"/>
          <w:lang w:val="en-US" w:eastAsia="zh-CN"/>
        </w:rPr>
        <w:t>20</w:t>
      </w:r>
      <w:r>
        <w:rPr>
          <w:rFonts w:hint="eastAsia" w:cs="Arial"/>
          <w:color w:val="000000"/>
        </w:rPr>
        <w:t>日，具体开标时间及地点另行通知</w:t>
      </w:r>
    </w:p>
    <w:p w14:paraId="136BA78E">
      <w:pPr>
        <w:spacing w:line="360" w:lineRule="auto"/>
        <w:ind w:firstLine="281" w:firstLineChars="100"/>
        <w:rPr>
          <w:rFonts w:hint="eastAsia"/>
          <w:b/>
          <w:bCs/>
          <w:sz w:val="28"/>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A267399">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0FEB8EEF">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联系人：张小姐 13957348412</w:t>
      </w:r>
    </w:p>
    <w:p w14:paraId="6239DC54">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何小姐 13819408</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61</w:t>
      </w:r>
    </w:p>
    <w:p w14:paraId="15FB5580">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6F09EB33">
      <w:pPr>
        <w:pStyle w:val="8"/>
        <w:spacing w:before="75" w:beforeAutospacing="0" w:after="75" w:afterAutospacing="0" w:line="360" w:lineRule="atLeast"/>
        <w:ind w:firstLine="360" w:firstLineChars="15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r>
        <w:rPr>
          <w:rFonts w:hint="eastAsia" w:ascii="宋体" w:hAnsi="宋体" w:eastAsia="宋体" w:cs="宋体"/>
          <w:color w:val="000000"/>
          <w:sz w:val="24"/>
          <w:szCs w:val="24"/>
          <w:lang w:val="en-US" w:eastAsia="zh-CN"/>
        </w:rPr>
        <w:t>/zhangph1012@163.com</w:t>
      </w:r>
    </w:p>
    <w:p w14:paraId="0CC8440A">
      <w:pPr>
        <w:pStyle w:val="2"/>
        <w:ind w:left="0" w:leftChars="0" w:firstLine="0" w:firstLineChars="0"/>
        <w:rPr>
          <w:rFonts w:hint="eastAsia" w:ascii="宋体" w:hAnsi="宋体" w:eastAsia="宋体" w:cs="宋体"/>
          <w:sz w:val="24"/>
          <w:szCs w:val="24"/>
        </w:rPr>
      </w:pPr>
    </w:p>
    <w:p w14:paraId="37E96B1F">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4"/>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438BC9E1">
      <w:pPr>
        <w:pStyle w:val="2"/>
        <w:ind w:left="0" w:leftChars="0" w:firstLine="0" w:firstLineChars="0"/>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AD058B6">
      <w:pPr>
        <w:pStyle w:val="2"/>
        <w:ind w:left="0" w:leftChars="0" w:firstLine="0" w:firstLineChars="0"/>
        <w:rPr>
          <w:rFonts w:hint="eastAsia"/>
          <w:sz w:val="24"/>
        </w:rPr>
      </w:pPr>
    </w:p>
    <w:p w14:paraId="1699186E">
      <w:pPr>
        <w:numPr>
          <w:ilvl w:val="0"/>
          <w:numId w:val="5"/>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48EF05">
      <w:pPr>
        <w:pStyle w:val="4"/>
        <w:jc w:val="center"/>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9C605C9">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盐酸、液碱</w:t>
      </w:r>
      <w:r>
        <w:rPr>
          <w:rFonts w:hint="eastAsia" w:ascii="宋体" w:hAnsi="宋体"/>
          <w:sz w:val="28"/>
          <w:szCs w:val="28"/>
        </w:rPr>
        <w:t>化学品季度招</w:t>
      </w:r>
      <w:r>
        <w:rPr>
          <w:rFonts w:hint="eastAsia"/>
          <w:sz w:val="28"/>
          <w:szCs w:val="28"/>
        </w:rPr>
        <w:t>标，其行为代表本公司行为，其报价亦代表公司的报价，合法有效。若有任何不法行为，本公司愿意为此承担一切法律责任。</w:t>
      </w:r>
    </w:p>
    <w:p w14:paraId="74564C6B">
      <w:pPr>
        <w:ind w:firstLine="570"/>
        <w:rPr>
          <w:sz w:val="28"/>
          <w:szCs w:val="28"/>
        </w:rPr>
      </w:pPr>
      <w:r>
        <w:rPr>
          <w:rFonts w:hint="eastAsia"/>
          <w:sz w:val="28"/>
          <w:szCs w:val="28"/>
        </w:rPr>
        <w:t>特此授权并申明！</w:t>
      </w:r>
    </w:p>
    <w:p w14:paraId="053483D0">
      <w:pPr>
        <w:rPr>
          <w:sz w:val="28"/>
          <w:szCs w:val="28"/>
        </w:rPr>
      </w:pPr>
    </w:p>
    <w:p w14:paraId="68B49B2D">
      <w:pPr>
        <w:ind w:firstLine="3777" w:firstLineChars="1349"/>
        <w:rPr>
          <w:sz w:val="28"/>
          <w:szCs w:val="28"/>
        </w:rPr>
      </w:pPr>
      <w:r>
        <w:rPr>
          <w:rFonts w:hint="eastAsia"/>
          <w:sz w:val="28"/>
          <w:szCs w:val="28"/>
        </w:rPr>
        <w:t>公司名称：</w:t>
      </w:r>
      <w:r>
        <w:rPr>
          <w:rFonts w:hint="eastAsia"/>
          <w:sz w:val="28"/>
          <w:szCs w:val="28"/>
          <w:u w:val="single"/>
        </w:rPr>
        <w:t xml:space="preserve">                       </w:t>
      </w:r>
    </w:p>
    <w:p w14:paraId="25149F87">
      <w:pPr>
        <w:ind w:firstLine="3777" w:firstLineChars="1349"/>
        <w:rPr>
          <w:sz w:val="28"/>
          <w:szCs w:val="28"/>
        </w:rPr>
      </w:pPr>
      <w:r>
        <w:rPr>
          <w:rFonts w:hint="eastAsia"/>
          <w:sz w:val="28"/>
          <w:szCs w:val="28"/>
        </w:rPr>
        <w:t>公司法人</w:t>
      </w:r>
      <w:r>
        <w:rPr>
          <w:rFonts w:hint="eastAsia"/>
          <w:b w:val="0"/>
          <w:bCs w:val="0"/>
          <w:sz w:val="28"/>
          <w:szCs w:val="28"/>
        </w:rPr>
        <w:t>签名</w:t>
      </w:r>
      <w:r>
        <w:rPr>
          <w:rFonts w:hint="eastAsia"/>
          <w:sz w:val="28"/>
          <w:szCs w:val="28"/>
        </w:rPr>
        <w:t>：</w:t>
      </w:r>
      <w:r>
        <w:rPr>
          <w:rFonts w:hint="eastAsia"/>
          <w:sz w:val="28"/>
          <w:szCs w:val="28"/>
          <w:u w:val="single"/>
        </w:rPr>
        <w:t xml:space="preserve">                   </w:t>
      </w:r>
    </w:p>
    <w:p w14:paraId="66473A8F">
      <w:pPr>
        <w:ind w:firstLine="3794" w:firstLineChars="1355"/>
        <w:rPr>
          <w:sz w:val="28"/>
          <w:szCs w:val="28"/>
        </w:rPr>
      </w:pPr>
      <w:r>
        <w:rPr>
          <w:rFonts w:hint="eastAsia"/>
          <w:sz w:val="28"/>
          <w:szCs w:val="28"/>
        </w:rPr>
        <w:t>授权代表</w:t>
      </w:r>
      <w:r>
        <w:rPr>
          <w:rFonts w:hint="eastAsia"/>
          <w:b w:val="0"/>
          <w:bCs w:val="0"/>
          <w:sz w:val="28"/>
          <w:szCs w:val="28"/>
        </w:rPr>
        <w:t>签名</w:t>
      </w:r>
      <w:r>
        <w:rPr>
          <w:rFonts w:hint="eastAsia"/>
          <w:sz w:val="28"/>
          <w:szCs w:val="28"/>
        </w:rPr>
        <w:t>：</w:t>
      </w:r>
      <w:r>
        <w:rPr>
          <w:rFonts w:hint="eastAsia"/>
          <w:sz w:val="28"/>
          <w:szCs w:val="28"/>
          <w:u w:val="single"/>
        </w:rPr>
        <w:t xml:space="preserve">                   </w:t>
      </w:r>
    </w:p>
    <w:p w14:paraId="73849894">
      <w:pPr>
        <w:ind w:firstLine="3794" w:firstLineChars="1355"/>
        <w:rPr>
          <w:sz w:val="28"/>
          <w:szCs w:val="28"/>
        </w:rPr>
      </w:pPr>
      <w:r>
        <w:rPr>
          <w:rFonts w:hint="eastAsia"/>
          <w:sz w:val="28"/>
          <w:szCs w:val="28"/>
        </w:rPr>
        <w:t>授权日期：</w:t>
      </w:r>
      <w:r>
        <w:rPr>
          <w:rFonts w:hint="eastAsia"/>
          <w:sz w:val="28"/>
          <w:szCs w:val="28"/>
          <w:u w:val="single"/>
        </w:rPr>
        <w:t xml:space="preserve">                       </w:t>
      </w:r>
    </w:p>
    <w:p w14:paraId="65070718">
      <w:pPr>
        <w:tabs>
          <w:tab w:val="left" w:pos="0"/>
        </w:tabs>
        <w:spacing w:line="480" w:lineRule="auto"/>
        <w:ind w:firstLine="3780" w:firstLineChars="1350"/>
        <w:rPr>
          <w:rFonts w:hint="eastAsia"/>
          <w:sz w:val="28"/>
          <w:szCs w:val="28"/>
        </w:rPr>
      </w:pPr>
      <w:r>
        <w:rPr>
          <w:rFonts w:hint="eastAsia"/>
          <w:sz w:val="28"/>
          <w:szCs w:val="28"/>
        </w:rPr>
        <w:t>公章：</w:t>
      </w:r>
    </w:p>
    <w:p w14:paraId="1AFD2362">
      <w:pPr>
        <w:pStyle w:val="2"/>
        <w:rPr>
          <w:rFonts w:hint="eastAsia"/>
          <w:sz w:val="28"/>
          <w:szCs w:val="28"/>
        </w:rPr>
      </w:pPr>
    </w:p>
    <w:p w14:paraId="625ABD71">
      <w:pPr>
        <w:pStyle w:val="2"/>
        <w:rPr>
          <w:rFonts w:hint="eastAsia"/>
          <w:sz w:val="28"/>
          <w:szCs w:val="28"/>
        </w:rPr>
      </w:pPr>
    </w:p>
    <w:p w14:paraId="7673FD4E">
      <w:pPr>
        <w:pStyle w:val="2"/>
        <w:rPr>
          <w:rFonts w:hint="eastAsia"/>
          <w:sz w:val="28"/>
          <w:szCs w:val="28"/>
        </w:rPr>
      </w:pPr>
    </w:p>
    <w:p w14:paraId="68C6F54B">
      <w:pPr>
        <w:pStyle w:val="2"/>
        <w:ind w:left="0" w:leftChars="0" w:firstLine="0" w:firstLineChars="0"/>
        <w:rPr>
          <w:rFonts w:hint="eastAsia"/>
          <w:sz w:val="28"/>
          <w:szCs w:val="28"/>
        </w:rPr>
      </w:pPr>
    </w:p>
    <w:p w14:paraId="09CF300E">
      <w:pPr>
        <w:pStyle w:val="2"/>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合成盐酸</w:t>
            </w: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副产盐酸</w:t>
            </w: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5C2E68DA">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1C61CA42">
      <w:pPr>
        <w:pStyle w:val="2"/>
        <w:ind w:left="0" w:leftChars="0" w:firstLine="0" w:firstLineChars="0"/>
      </w:pPr>
    </w:p>
    <w:p w14:paraId="369C55B3">
      <w:pPr>
        <w:pStyle w:val="2"/>
        <w:ind w:left="5250"/>
        <w:rPr>
          <w:rFonts w:hint="eastAsia"/>
        </w:rPr>
      </w:pPr>
    </w:p>
    <w:p w14:paraId="09C356CC">
      <w:pPr>
        <w:pStyle w:val="2"/>
        <w:ind w:left="5250"/>
        <w:rPr>
          <w:rFonts w:hint="eastAsia"/>
        </w:rPr>
      </w:pPr>
    </w:p>
    <w:p w14:paraId="083E4C6D">
      <w:pPr>
        <w:pStyle w:val="2"/>
        <w:ind w:left="5250"/>
        <w:rPr>
          <w:rFonts w:hint="eastAsia"/>
        </w:rPr>
      </w:pPr>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795FE968">
      <w:pPr>
        <w:ind w:firstLine="4074" w:firstLineChars="1455"/>
        <w:rPr>
          <w:sz w:val="28"/>
          <w:szCs w:val="28"/>
        </w:rPr>
      </w:pPr>
      <w:bookmarkStart w:id="1" w:name="_GoBack"/>
      <w:bookmarkEnd w:id="1"/>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E2A51B3"/>
    <w:multiLevelType w:val="singleLevel"/>
    <w:tmpl w:val="7E2A51B3"/>
    <w:lvl w:ilvl="0" w:tentative="0">
      <w:start w:val="1"/>
      <w:numFmt w:val="decimal"/>
      <w:suff w:val="nothing"/>
      <w:lvlText w:val="%1、"/>
      <w:lvlJc w:val="left"/>
      <w:pPr>
        <w:ind w:left="-80"/>
      </w:pPr>
    </w:lvl>
  </w:abstractNum>
  <w:num w:numId="1">
    <w:abstractNumId w:val="4"/>
  </w:num>
  <w:num w:numId="2">
    <w:abstractNumId w:val="3"/>
  </w:num>
  <w:num w:numId="3">
    <w:abstractNumId w:val="5"/>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8F2FA9"/>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9504134"/>
    <w:rsid w:val="1F8E1FC2"/>
    <w:rsid w:val="22B12860"/>
    <w:rsid w:val="242239CA"/>
    <w:rsid w:val="310D4193"/>
    <w:rsid w:val="39893012"/>
    <w:rsid w:val="3BE82300"/>
    <w:rsid w:val="3D800FAA"/>
    <w:rsid w:val="42BB6AA2"/>
    <w:rsid w:val="46830F01"/>
    <w:rsid w:val="471800D6"/>
    <w:rsid w:val="49A30EDA"/>
    <w:rsid w:val="517D259F"/>
    <w:rsid w:val="567B1298"/>
    <w:rsid w:val="5BFD6E1A"/>
    <w:rsid w:val="5E926C81"/>
    <w:rsid w:val="623E3B1A"/>
    <w:rsid w:val="63834C74"/>
    <w:rsid w:val="69CF18CF"/>
    <w:rsid w:val="71B75180"/>
    <w:rsid w:val="758A2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1513</Words>
  <Characters>2139</Characters>
  <Lines>40</Lines>
  <Paragraphs>11</Paragraphs>
  <TotalTime>4</TotalTime>
  <ScaleCrop>false</ScaleCrop>
  <LinksUpToDate>false</LinksUpToDate>
  <CharactersWithSpaces>2239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2025-03-14T03:03:00Z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